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61" w:rsidRDefault="006D5D61"/>
    <w:p w:rsidR="006D5D61" w:rsidRDefault="006D5D61"/>
    <w:p w:rsidR="00416A61" w:rsidRDefault="00D71A0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Sv\Desktop\т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ты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002" w:rsidRDefault="00805002"/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1.4. Для целей настоящего Положения используются следующие понятия: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1.4.1. Антикоррупционная политика – комплекс взаимосвязанных принципов, процедур и мероприятий, направленных на профилактику и пресечение коррупционных правонарушений в деятельности дошкольного образовательного учреждения.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1.4.2. Антикоррупционная экспертиза правовых актов – деятельность по выявлению и описанию коррупционных факторов, относящимся к правовым актам и их проектам; по разработке рекомендаций, направленных на устранение или ограничение действия таких факторов.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1.4.3. Коррупция: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совершение деяний, указанных в подпункте 1 пункта 1.4.3, от имени или в интересах юридического лица. [1, пункт 1 статьи 1]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1.4.4. </w:t>
      </w:r>
      <w:proofErr w:type="gramStart"/>
      <w:r w:rsidRPr="00805002">
        <w:rPr>
          <w:rFonts w:ascii="Times New Roman" w:eastAsia="Calibri" w:hAnsi="Times New Roman" w:cs="Times New Roman"/>
          <w:sz w:val="24"/>
          <w:szCs w:val="24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 (борьба с коррупцией);</w:t>
      </w:r>
      <w:proofErr w:type="gramEnd"/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 по минимизации и (или) ликвидации последствий коррупционных правонарушений. [1, пункт 2 статьи 1]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1.4.5. Коррупционное правонарушение – деяние, обладающее признаками коррупции, за которое нормативным правовым актом установлена </w:t>
      </w:r>
      <w:proofErr w:type="spellStart"/>
      <w:r w:rsidRPr="00805002">
        <w:rPr>
          <w:rFonts w:ascii="Times New Roman" w:eastAsia="Calibri" w:hAnsi="Times New Roman" w:cs="Times New Roman"/>
          <w:sz w:val="24"/>
          <w:szCs w:val="24"/>
        </w:rPr>
        <w:t>гражданскоправовая</w:t>
      </w:r>
      <w:proofErr w:type="spellEnd"/>
      <w:r w:rsidRPr="00805002">
        <w:rPr>
          <w:rFonts w:ascii="Times New Roman" w:eastAsia="Calibri" w:hAnsi="Times New Roman" w:cs="Times New Roman"/>
          <w:sz w:val="24"/>
          <w:szCs w:val="24"/>
        </w:rPr>
        <w:t>, дисциплинарная, административная или уголовная ответственность.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1.4.6. </w:t>
      </w:r>
      <w:proofErr w:type="spellStart"/>
      <w:r w:rsidRPr="00805002">
        <w:rPr>
          <w:rFonts w:ascii="Times New Roman" w:eastAsia="Calibri" w:hAnsi="Times New Roman" w:cs="Times New Roman"/>
          <w:sz w:val="24"/>
          <w:szCs w:val="24"/>
        </w:rPr>
        <w:t>Коррупциогенный</w:t>
      </w:r>
      <w:proofErr w:type="spellEnd"/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 фактор – явление или совокупность явлений, порождающих коррупционные правонарушения или способствующие их распространению.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1.5. Комиссия образовывается в целях: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выявления причин и условий, способствующих распространению коррупции;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недопущения в ДОУ возникновения причин и условий, порождающих коррупцию;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создания системы предупреждения коррупции в деятельности дошкольного образовательного учреждения;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повышения эффективности функционирования детского сада за счет снижения рисков проявления коррупции;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предупреждения коррупционных правонарушений в дошкольном образовательном учреждении;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участия в пределах своих полномочий в реализации мероприятий, направленных на предупреждении и противодействие коррупции в дошкольном образовательном учреждении;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- подготовки предложений по совершенствованию правового регулирования вопросов противодействия коррупции.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1.6. Основные принципы противодействия коррупции в ДОУ [1, статья 3]: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признание, обеспечение и защита основных прав и свобод человека 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гражданина;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законность;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публичность и открытость деятельности органов управления 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самоуправления;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- неотвратимость ответственности за совершение </w:t>
      </w:r>
      <w:proofErr w:type="gramStart"/>
      <w:r w:rsidRPr="00805002">
        <w:rPr>
          <w:rFonts w:ascii="Times New Roman" w:eastAsia="Calibri" w:hAnsi="Times New Roman" w:cs="Times New Roman"/>
          <w:sz w:val="24"/>
          <w:szCs w:val="24"/>
        </w:rPr>
        <w:t>коррупционных</w:t>
      </w:r>
      <w:proofErr w:type="gramEnd"/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правонарушений;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комплексное использование организационных, информационно пропагандистских и других мер;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приоритетное применение мер по предупреждению коррупции.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1.7. Комиссия является совещательным органом и действует в дошкольном образовательном учреждении на постоянной основе.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2. Субъекты коррупционных правонарушений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2.1. Субъекты коррупционных правонарушений – физические и юридические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2.2. Субъекты антикоррупционной политики 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2.3. В ДОУ субъектами антикоррупционной политики являются: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педагогический коллектив, учебно-вспомогательный персонал и обслуживающий персонал;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родители (законные представители) воспитанников детского сада;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физические и юридические лица, заинтересованные в качественном оказании образовательных услуг.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2.4. Предупреждение коррупции – 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правонарушения, или способствующих их распространению.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2.5. Комиссия систематически осуществляет комплекс мероприятий: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 выявлению и устранению причин и условий, порождающих коррупцию в дошкольном образовательном учреждении;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 созданию единой системы мониторинга и информирования сотрудников ДОУ по проблемам коррупции;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 антикоррупционной пропаганде и воспитанию;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3. Задачи Комиссии по противодействию коррупции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3.1. Участие в разработке и реализации приоритетных направлений антикоррупционной политики в дошкольном образовательном учреждении.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3.2. Координация деятельности ДОУ по устранению причин коррупции и  условий им способствующих, а также по выявлению и пресечению фактов коррупц</w:t>
      </w:r>
      <w:proofErr w:type="gramStart"/>
      <w:r w:rsidRPr="00805002">
        <w:rPr>
          <w:rFonts w:ascii="Times New Roman" w:eastAsia="Calibri" w:hAnsi="Times New Roman" w:cs="Times New Roman"/>
          <w:sz w:val="24"/>
          <w:szCs w:val="24"/>
        </w:rPr>
        <w:t>ии и её</w:t>
      </w:r>
      <w:proofErr w:type="gramEnd"/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 проявлений.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3.5. Прием и проверка поступающих в Комиссию заявлений и обращений, иных сведений об участии работников ДОУ в коррупционной деятельности.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3.6.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</w:t>
      </w:r>
      <w:proofErr w:type="spellStart"/>
      <w:r w:rsidRPr="00805002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805002">
        <w:rPr>
          <w:rFonts w:ascii="Times New Roman" w:eastAsia="Calibri" w:hAnsi="Times New Roman" w:cs="Times New Roman"/>
          <w:sz w:val="24"/>
          <w:szCs w:val="24"/>
        </w:rPr>
        <w:t>-образовательной деятельности.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3.7.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4. Полномочия Комиссии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4.1. Комиссия по противодействию коррупции координирует деятельность подразделений дошкольного образовательного учреждения по реализации мер предупреждения и противодействия коррупции.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4.3. 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4.4. Содействует работе по проведению анализа и </w:t>
      </w:r>
      <w:proofErr w:type="gramStart"/>
      <w:r w:rsidRPr="00805002">
        <w:rPr>
          <w:rFonts w:ascii="Times New Roman" w:eastAsia="Calibri" w:hAnsi="Times New Roman" w:cs="Times New Roman"/>
          <w:sz w:val="24"/>
          <w:szCs w:val="24"/>
        </w:rPr>
        <w:t>экспертизы</w:t>
      </w:r>
      <w:proofErr w:type="gramEnd"/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4.8. Взаимодействует с правоохранительными органами по реализации мер, направленных на предупреждение (профилактику) коррупции и выявление субъектов коррупционных правонарушений.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4.9. Анализирует обращения работников ДОУ, их родителей (законных представителей) о фактах коррупционных проявлений должностными лицами.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4.10. Проводит проверку локальных нормативных актов ДОУ на соответствие действующему законодательству, проверку выполнения работниками должностных обязанностей.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4.11.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4.12. Оказывает консультативную помощь субъектам антикоррупционной политики ДОУ по вопросам применения на практике общих принципов служебного поведения сотрудников и других участников </w:t>
      </w:r>
      <w:proofErr w:type="spellStart"/>
      <w:r w:rsidRPr="00805002">
        <w:rPr>
          <w:rFonts w:ascii="Times New Roman" w:eastAsia="Calibri" w:hAnsi="Times New Roman" w:cs="Times New Roman"/>
          <w:sz w:val="24"/>
          <w:szCs w:val="24"/>
        </w:rPr>
        <w:t>воспитательнообразовательной</w:t>
      </w:r>
      <w:proofErr w:type="spellEnd"/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 деятельности.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4.13. Полномочия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5. Порядок формирования Комиссии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5.1.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Положением об общем собрании работников ДОУ, а состав Комиссии утверждается приказом заведующего дошкольным образовательным учреждением.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5.2. Комиссия формируется в составе председателя Комиссии, его заместителя секретаря и членов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5.3. В состав Комиссии входят: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представители Педагогического совета;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представители обслуживающего персонала;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представители от Родительского комитета;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представитель профсоюзного комитета работников дошкольного образовательного учреждения.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5.4.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5.5. Передача полномочий члена Комиссии другому лицу не допускается.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5.6.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6. Организация деятельности Комиссии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6.2. Основной формой работы Комиссии является заседание, которое носит открытый характер (разрешается присутствие лиц, не являющихся членами Комиссии).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6.3. Заседания Комиссии ведет председатель или по его поручению заместитель председателя антикоррупционной Комиссии в дошкольном образовательном учреждении.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6.4. Присутствие на заседаниях Комиссии всех членов обязательно. </w:t>
      </w:r>
      <w:proofErr w:type="gramStart"/>
      <w:r w:rsidRPr="00805002">
        <w:rPr>
          <w:rFonts w:ascii="Times New Roman" w:eastAsia="Calibri" w:hAnsi="Times New Roman" w:cs="Times New Roman"/>
          <w:sz w:val="24"/>
          <w:szCs w:val="24"/>
        </w:rPr>
        <w:t>В случае отсутствия возможности членов Комиссии по противодействию коррупции в рассматриваемым вопросам в письменном виде.</w:t>
      </w:r>
      <w:proofErr w:type="gramEnd"/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6.5.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6.6.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</w:t>
      </w: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ДОУ от правоохранительных органов, судебных или иных государственных органов, от организаций, должностных лиц или граждан.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6.7.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6.8. Дата и время проведения заседаний, в том числе внеочередных, определяется председателем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6.9. 3аседание Комиссии правомочно, если на нем присутствует не менее двух третей общего числа его членов.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При равенстве голосов голос председателя является решающим.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6.10.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6.11. Член Комиссии по противодействию коррупции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6.12.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6.13. Для реализации решений Комиссии могут издаваться нормативные правовые акты или распорядительные акты (приказы) заведующего дошкольным образовательным учреждением, а также даваться поручения заведующего.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7. Полномочия членов Комиссии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7.1. Председатель: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осуществляет общее руководство деятельностью Комиссии;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информирует Педагогический совет о результатах реализации мер противодействия коррупции в дошкольном образовательном учреждении; дает соответствующие поручения своему заместителю, секретарю и членам Комиссии, осуществляет контроль их выполнения;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подписывает протоколы заседаний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7.2. Секретарь: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организует подготовку материалов к заседанию Комиссии, а также проектов ее решений;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- информирует членов Комиссии по противодействию коррупции о месте, времени проведения и повестке дня очередного заседания Комиссии, обеспечивает участников необходимыми справочно-информационными материалами;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оформляет протоколы заседаний Комиссии;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организует выполнение поручений председателя, данных по результатам заседаний Комиссии;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7.3. Члены Комиссии: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вносят предложения по формированию плана работы Комиссии;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участвуют в реализации принятых Комиссией решений и полномочий.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7.4. Члены Комиссии обладают равными правами при принятии решений.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8. Антикоррупционная экспертиза нормативных правовых актов и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(или) их проектов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8.1. Антикоррупционная экспертиза нормативных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8.2. Решение о проведении антикоррупционной экспертизы нормативных правовых актов и (или) их проектов принимается заведующим ДОУ при правовых актах и (или) их проектах </w:t>
      </w:r>
      <w:proofErr w:type="spellStart"/>
      <w:r w:rsidRPr="00805002">
        <w:rPr>
          <w:rFonts w:ascii="Times New Roman" w:eastAsia="Calibri" w:hAnsi="Times New Roman" w:cs="Times New Roman"/>
          <w:sz w:val="24"/>
          <w:szCs w:val="24"/>
        </w:rPr>
        <w:t>коррупциогенных</w:t>
      </w:r>
      <w:proofErr w:type="spellEnd"/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 факторов.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8.3. Граждане (родители (законные представители) воспитанников, работники ДОУ) вправе обратится к председателю Комиссии по противодействию коррупции в дошкольном образовательном учреждении с обращением о проведении антикоррупционной экспертизы действующих нормативных правовых актов.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9. Внедрение антикоррупционных механизмов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9.1. Проведение совещаний с работниками дошкольного образовательного учреждения по вопросам антикоррупционной политики в образовании.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805002">
        <w:rPr>
          <w:rFonts w:ascii="Times New Roman" w:eastAsia="Calibri" w:hAnsi="Times New Roman" w:cs="Times New Roman"/>
          <w:sz w:val="24"/>
          <w:szCs w:val="24"/>
        </w:rPr>
        <w:t>дств пр</w:t>
      </w:r>
      <w:proofErr w:type="gramEnd"/>
      <w:r w:rsidRPr="00805002">
        <w:rPr>
          <w:rFonts w:ascii="Times New Roman" w:eastAsia="Calibri" w:hAnsi="Times New Roman" w:cs="Times New Roman"/>
          <w:sz w:val="24"/>
          <w:szCs w:val="24"/>
        </w:rPr>
        <w:t>и осуществлении образовательной деятельности, присмотре и уходе за детьми.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9.3. Участие в комплексных проверках по порядку привлечения внебюджетных средств и их целевому использованию.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9.4. Усиление контроля по ведению документов строгой отчетности.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10. Обеспечение участия общественности и СМИ в деятельности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Комиссии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 xml:space="preserve">10.1. Все участники </w:t>
      </w:r>
      <w:proofErr w:type="spellStart"/>
      <w:r w:rsidRPr="00805002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805002">
        <w:rPr>
          <w:rFonts w:ascii="Times New Roman" w:eastAsia="Calibri" w:hAnsi="Times New Roman" w:cs="Times New Roman"/>
          <w:sz w:val="24"/>
          <w:szCs w:val="24"/>
        </w:rPr>
        <w:t>-образовательной деятельности ДОУ и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 информация о решениях Комиссии (полностью или в какой-либо части) может передаваться СМИ для опубликования.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11. Взаимодействие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власти;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-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11.2. Комиссия работает в тесном контакте 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законодательства Российской Федерации.</w:t>
      </w:r>
    </w:p>
    <w:p w:rsidR="00805002" w:rsidRPr="00805002" w:rsidRDefault="00805002" w:rsidP="00805002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002">
        <w:rPr>
          <w:rFonts w:ascii="Times New Roman" w:eastAsia="Calibri" w:hAnsi="Times New Roman" w:cs="Times New Roman"/>
          <w:b/>
          <w:bCs/>
          <w:sz w:val="24"/>
          <w:szCs w:val="24"/>
        </w:rPr>
        <w:t>12. Заключительные положения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t>12.3. Положение принимается на неопределенный срок. Изменения и дополнения к Положению принимаются в порядке, предусмотренном п. 12.1 настоящего Положения.</w:t>
      </w:r>
    </w:p>
    <w:p w:rsidR="00805002" w:rsidRPr="00805002" w:rsidRDefault="00805002" w:rsidP="00805002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002">
        <w:rPr>
          <w:rFonts w:ascii="Times New Roman" w:eastAsia="Calibri" w:hAnsi="Times New Roman" w:cs="Times New Roman"/>
          <w:sz w:val="24"/>
          <w:szCs w:val="24"/>
        </w:rPr>
        <w:lastRenderedPageBreak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05002" w:rsidRDefault="00805002"/>
    <w:p w:rsidR="002C760A" w:rsidRDefault="002C760A"/>
    <w:p w:rsidR="002C760A" w:rsidRDefault="002C760A"/>
    <w:p w:rsidR="002C760A" w:rsidRDefault="002C760A">
      <w:r w:rsidRPr="002C760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3BCD4E2" wp14:editId="0E3FC04A">
            <wp:extent cx="5940425" cy="8290560"/>
            <wp:effectExtent l="0" t="0" r="3175" b="0"/>
            <wp:docPr id="1" name="Рисунок 1" descr="C:\Users\1\Desktop\7 сем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7 сем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62"/>
    <w:rsid w:val="002C760A"/>
    <w:rsid w:val="00416A61"/>
    <w:rsid w:val="006D5D61"/>
    <w:rsid w:val="00805002"/>
    <w:rsid w:val="00C07D62"/>
    <w:rsid w:val="00D7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3080</Words>
  <Characters>17560</Characters>
  <Application>Microsoft Office Word</Application>
  <DocSecurity>0</DocSecurity>
  <Lines>146</Lines>
  <Paragraphs>41</Paragraphs>
  <ScaleCrop>false</ScaleCrop>
  <Company/>
  <LinksUpToDate>false</LinksUpToDate>
  <CharactersWithSpaces>20599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6</cp:revision>
  <dcterms:created xsi:type="dcterms:W3CDTF">2026-06-09T18:00:00Z</dcterms:created>
  <dcterms:modified xsi:type="dcterms:W3CDTF">2026-06-09T18:15:00Z</dcterms:modified>
</cp:coreProperties>
</file>